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8CC" w:rsidRDefault="005268CC">
      <w:pPr>
        <w:rPr>
          <w:rFonts w:hint="eastAsia"/>
          <w:b/>
          <w:bCs/>
          <w:sz w:val="28"/>
          <w:szCs w:val="28"/>
        </w:rPr>
      </w:pPr>
    </w:p>
    <w:p w:rsidR="005268CC" w:rsidRDefault="005268CC">
      <w:pPr>
        <w:rPr>
          <w:rFonts w:hint="eastAsia"/>
          <w:b/>
          <w:bCs/>
          <w:sz w:val="28"/>
          <w:szCs w:val="28"/>
        </w:rPr>
      </w:pPr>
      <w:r>
        <w:rPr>
          <w:noProof/>
          <w:lang w:eastAsia="da-DK" w:bidi="ar-SA"/>
        </w:rPr>
        <w:drawing>
          <wp:inline distT="0" distB="0" distL="0" distR="0">
            <wp:extent cx="2247900" cy="742950"/>
            <wp:effectExtent l="0" t="0" r="0" b="0"/>
            <wp:docPr id="1" name="Billede 1" descr="cid:image001.png@01D8630F.45206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png@01D8630F.452065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47900" cy="742950"/>
                    </a:xfrm>
                    <a:prstGeom prst="rect">
                      <a:avLst/>
                    </a:prstGeom>
                    <a:noFill/>
                    <a:ln>
                      <a:noFill/>
                    </a:ln>
                  </pic:spPr>
                </pic:pic>
              </a:graphicData>
            </a:graphic>
          </wp:inline>
        </w:drawing>
      </w:r>
    </w:p>
    <w:p w:rsidR="005268CC" w:rsidRDefault="005268CC">
      <w:pPr>
        <w:rPr>
          <w:rFonts w:hint="eastAsia"/>
          <w:b/>
          <w:bCs/>
          <w:sz w:val="28"/>
          <w:szCs w:val="28"/>
        </w:rPr>
      </w:pPr>
    </w:p>
    <w:p w:rsidR="005268CC" w:rsidRDefault="005268CC">
      <w:pPr>
        <w:rPr>
          <w:rFonts w:hint="eastAsia"/>
          <w:b/>
          <w:bCs/>
          <w:sz w:val="28"/>
          <w:szCs w:val="28"/>
        </w:rPr>
      </w:pPr>
    </w:p>
    <w:p w:rsidR="002F7CBA" w:rsidRDefault="005268CC">
      <w:pPr>
        <w:rPr>
          <w:rFonts w:hint="eastAsia"/>
          <w:sz w:val="28"/>
          <w:szCs w:val="28"/>
        </w:rPr>
      </w:pPr>
      <w:r>
        <w:rPr>
          <w:b/>
          <w:bCs/>
          <w:sz w:val="28"/>
          <w:szCs w:val="28"/>
        </w:rPr>
        <w:t>Referat fra møde i Voldum Lokalråd mandag den 10. maj 2022</w:t>
      </w:r>
    </w:p>
    <w:p w:rsidR="002F7CBA" w:rsidRDefault="002F7CBA">
      <w:pPr>
        <w:rPr>
          <w:rFonts w:hint="eastAsia"/>
          <w:b/>
          <w:bCs/>
        </w:rPr>
      </w:pPr>
    </w:p>
    <w:p w:rsidR="002F7CBA" w:rsidRDefault="005268CC">
      <w:pPr>
        <w:rPr>
          <w:rFonts w:hint="eastAsia"/>
        </w:rPr>
      </w:pPr>
      <w:r>
        <w:t>Mødet blev afholdt i Voldum Kirkehus.</w:t>
      </w:r>
    </w:p>
    <w:p w:rsidR="002F7CBA" w:rsidRDefault="002F7CBA">
      <w:pPr>
        <w:rPr>
          <w:rFonts w:hint="eastAsia"/>
        </w:rPr>
      </w:pPr>
    </w:p>
    <w:p w:rsidR="002F7CBA" w:rsidRDefault="005268CC">
      <w:pPr>
        <w:rPr>
          <w:rFonts w:hint="eastAsia"/>
        </w:rPr>
      </w:pPr>
      <w:r>
        <w:t>Deltagere: Lis Bilde, Holger Bjerregård, Kathrine Bomholt, Annebet Hessellund, Ivan Knudsen</w:t>
      </w:r>
      <w:r w:rsidR="009640DD">
        <w:t>, Asger Mortensen</w:t>
      </w:r>
      <w:r>
        <w:t xml:space="preserve"> og Peter Bavnshøj</w:t>
      </w:r>
    </w:p>
    <w:p w:rsidR="002F7CBA" w:rsidRDefault="002F7CBA">
      <w:pPr>
        <w:rPr>
          <w:rFonts w:hint="eastAsia"/>
        </w:rPr>
      </w:pPr>
    </w:p>
    <w:p w:rsidR="002F7CBA" w:rsidRDefault="005268CC">
      <w:pPr>
        <w:rPr>
          <w:rFonts w:hint="eastAsia"/>
        </w:rPr>
      </w:pPr>
      <w:r>
        <w:t>Afbud fra: Ulla Damgård, Morten Olsen og Morten Lystlund</w:t>
      </w:r>
    </w:p>
    <w:p w:rsidR="002F7CBA" w:rsidRDefault="002F7CBA">
      <w:pPr>
        <w:rPr>
          <w:rFonts w:hint="eastAsia"/>
        </w:rPr>
      </w:pPr>
    </w:p>
    <w:p w:rsidR="002F7CBA" w:rsidRDefault="002F7CBA">
      <w:pPr>
        <w:rPr>
          <w:rFonts w:hint="eastAsia"/>
        </w:rPr>
      </w:pPr>
    </w:p>
    <w:p w:rsidR="005268CC" w:rsidRDefault="005268CC">
      <w:pPr>
        <w:rPr>
          <w:rFonts w:hint="eastAsia"/>
          <w:b/>
          <w:bCs/>
        </w:rPr>
      </w:pPr>
    </w:p>
    <w:p w:rsidR="002F7CBA" w:rsidRDefault="005268CC">
      <w:pPr>
        <w:rPr>
          <w:rFonts w:hint="eastAsia"/>
          <w:b/>
          <w:bCs/>
        </w:rPr>
      </w:pPr>
      <w:r>
        <w:rPr>
          <w:b/>
          <w:bCs/>
        </w:rPr>
        <w:t>1. Godkendelse af forrige referat og ny dagsorden</w:t>
      </w:r>
    </w:p>
    <w:p w:rsidR="002F7CBA" w:rsidRDefault="005268CC">
      <w:pPr>
        <w:rPr>
          <w:rFonts w:hint="eastAsia"/>
        </w:rPr>
      </w:pPr>
      <w:r>
        <w:t>Referatet fra mødet den 12. april blev godkendt</w:t>
      </w:r>
      <w:r w:rsidR="009640DD">
        <w:t>,</w:t>
      </w:r>
      <w:r>
        <w:t xml:space="preserve"> og den fremsendte dagsorden blev godkendt.</w:t>
      </w:r>
    </w:p>
    <w:p w:rsidR="002F7CBA" w:rsidRDefault="002F7CBA">
      <w:pPr>
        <w:rPr>
          <w:rFonts w:hint="eastAsia"/>
        </w:rPr>
      </w:pPr>
    </w:p>
    <w:p w:rsidR="005268CC" w:rsidRDefault="005268CC">
      <w:pPr>
        <w:rPr>
          <w:rFonts w:hint="eastAsia"/>
        </w:rPr>
      </w:pPr>
    </w:p>
    <w:p w:rsidR="002F7CBA" w:rsidRDefault="005268CC">
      <w:pPr>
        <w:rPr>
          <w:rFonts w:hint="eastAsia"/>
          <w:b/>
          <w:bCs/>
        </w:rPr>
      </w:pPr>
      <w:r>
        <w:rPr>
          <w:b/>
          <w:bCs/>
        </w:rPr>
        <w:t>2. Kulturåret</w:t>
      </w:r>
    </w:p>
    <w:p w:rsidR="002F7CBA" w:rsidRDefault="005268CC">
      <w:pPr>
        <w:rPr>
          <w:rFonts w:hint="eastAsia"/>
        </w:rPr>
      </w:pPr>
      <w:r>
        <w:t>Holger orienterede om planerne for sommerfesten i juni. Der holdes ungdoms</w:t>
      </w:r>
      <w:r w:rsidR="009640DD">
        <w:t>f</w:t>
      </w:r>
      <w:r>
        <w:t xml:space="preserve">est fredag den 17. juni, Sankt Hans fest torsdag den 23. juni og stor markedsdag med optog og underholdning lørdag den 25. juni. Optoget begynder kl. 10 og går gennem byen, forbi skolen, ældrecentret, det grønne område ved vængerne, forbi kirken og slutter på stadion. Gøglergruppe Ramasjang deltager i optoget sammen med børn og voksne klædt i gamle dragter. </w:t>
      </w:r>
    </w:p>
    <w:p w:rsidR="002F7CBA" w:rsidRDefault="002F7CBA">
      <w:pPr>
        <w:rPr>
          <w:rFonts w:hint="eastAsia"/>
        </w:rPr>
      </w:pPr>
    </w:p>
    <w:p w:rsidR="002F7CBA" w:rsidRDefault="005268CC">
      <w:pPr>
        <w:rPr>
          <w:rFonts w:hint="eastAsia"/>
        </w:rPr>
      </w:pPr>
      <w:r>
        <w:t>Der fremstilles tøj til udklædning</w:t>
      </w:r>
      <w:r w:rsidR="009640DD">
        <w:t>,</w:t>
      </w:r>
      <w:r>
        <w:t xml:space="preserve"> og eller skal man tage det tøj på som passer nogenlunde til tiden. På markedspladsen på stadion bliver der håndværksboder, mad og ølsalg, konkurrencer og underholdning. Der festes hele dagen</w:t>
      </w:r>
      <w:r w:rsidR="009640DD">
        <w:t>,</w:t>
      </w:r>
      <w:r>
        <w:t xml:space="preserve"> og om aftenen serveres helstegt pattegris. Der bringes yderligere oplysninger om sommerfesten og optoget i Hovedstødet og på Facebook.  </w:t>
      </w:r>
    </w:p>
    <w:p w:rsidR="002F7CBA" w:rsidRDefault="002F7CBA">
      <w:pPr>
        <w:rPr>
          <w:rFonts w:hint="eastAsia"/>
        </w:rPr>
      </w:pPr>
    </w:p>
    <w:p w:rsidR="002F7CBA" w:rsidRDefault="005268CC">
      <w:pPr>
        <w:rPr>
          <w:rFonts w:hint="eastAsia"/>
        </w:rPr>
      </w:pPr>
      <w:r>
        <w:t>Holger orienterede også om den planlagte orgelkoncert den 19. maj på Clausholm. Ruth Laugesen har fortalt, at det går lidt trægt med billetsalget, så nu er der printet flere opslag</w:t>
      </w:r>
      <w:r w:rsidR="009640DD">
        <w:t>,</w:t>
      </w:r>
      <w:r>
        <w:t xml:space="preserve"> som er husomdelt i byen. Hvis der ikke kommer et tilstrækkelig antal tilmeldinger aflyses koncerten. </w:t>
      </w:r>
    </w:p>
    <w:p w:rsidR="002F7CBA" w:rsidRDefault="002F7CBA">
      <w:pPr>
        <w:rPr>
          <w:rFonts w:hint="eastAsia"/>
        </w:rPr>
      </w:pPr>
    </w:p>
    <w:p w:rsidR="002F7CBA" w:rsidRDefault="005268CC">
      <w:pPr>
        <w:rPr>
          <w:rFonts w:hint="eastAsia"/>
        </w:rPr>
      </w:pPr>
      <w:r>
        <w:t xml:space="preserve">Peter refererede kort om de to afholdte byvandringer den 23. april og den 7. maj. Begge byvandringer har været en stor succes med henholdsvis ca. 60 og 35 deltagere. </w:t>
      </w:r>
    </w:p>
    <w:p w:rsidR="002F7CBA" w:rsidRDefault="002F7CBA">
      <w:pPr>
        <w:rPr>
          <w:rFonts w:hint="eastAsia"/>
        </w:rPr>
      </w:pPr>
    </w:p>
    <w:p w:rsidR="002F7CBA" w:rsidRDefault="005268CC">
      <w:pPr>
        <w:rPr>
          <w:rFonts w:hint="eastAsia"/>
        </w:rPr>
      </w:pPr>
      <w:r>
        <w:t>Lis kunne fortælle, at der fortsat hersker usikkerhed</w:t>
      </w:r>
      <w:r w:rsidR="009640DD">
        <w:t>,</w:t>
      </w:r>
      <w:r>
        <w:t xml:space="preserve"> om det bliver muligt at erhverve en skulptur i forbindelse med Kulturfesten 2021-2022. Der skal skaffes flere midler til projektet, og der ventes på svar på ansøgning til Søby Skader Halling Sparekasse. Lis har også planer om at søge midler hos ELRO-Fonden.</w:t>
      </w:r>
    </w:p>
    <w:p w:rsidR="002F7CBA" w:rsidRDefault="002F7CBA">
      <w:pPr>
        <w:rPr>
          <w:rFonts w:hint="eastAsia"/>
        </w:rPr>
      </w:pPr>
    </w:p>
    <w:p w:rsidR="002F7CBA" w:rsidRDefault="005268CC">
      <w:pPr>
        <w:rPr>
          <w:rFonts w:hint="eastAsia"/>
        </w:rPr>
      </w:pPr>
      <w:r>
        <w:t xml:space="preserve">Lis orienterede også om arbejdet med festspillet på Clausholm, som forløber planmæssigt. Der afholdes en ekstra forestilling allerede søndag den 19. juni for særligt inviterede, og herefter er der forestillinger de kommende tre aftner. Der sys kostumer og opbygges kulisser, og der er taget kontakt til politihjemmeværnet om hjælp til trafikregulering. Der er allerede solgt 200 billetter og </w:t>
      </w:r>
      <w:r>
        <w:lastRenderedPageBreak/>
        <w:t>der mangler at blive solgt 400 billetter til de tre forestillinger, så der kunne sagtens bruges flere økonomiske midler. Lis har bl.a. planer om at søge Rotary, Lions m.fl.</w:t>
      </w:r>
    </w:p>
    <w:p w:rsidR="002F7CBA" w:rsidRDefault="002F7CBA">
      <w:pPr>
        <w:rPr>
          <w:rFonts w:hint="eastAsia"/>
        </w:rPr>
      </w:pPr>
    </w:p>
    <w:p w:rsidR="002F7CBA" w:rsidRDefault="005268CC">
      <w:pPr>
        <w:rPr>
          <w:rFonts w:hint="eastAsia"/>
        </w:rPr>
      </w:pPr>
      <w:r>
        <w:t xml:space="preserve"> </w:t>
      </w:r>
    </w:p>
    <w:p w:rsidR="002F7CBA" w:rsidRDefault="005268CC">
      <w:pPr>
        <w:rPr>
          <w:rFonts w:hint="eastAsia"/>
          <w:b/>
          <w:bCs/>
        </w:rPr>
      </w:pPr>
      <w:r>
        <w:rPr>
          <w:b/>
          <w:bCs/>
        </w:rPr>
        <w:t>3. Kanonen</w:t>
      </w:r>
    </w:p>
    <w:p w:rsidR="002F7CBA" w:rsidRDefault="005268CC">
      <w:pPr>
        <w:rPr>
          <w:rFonts w:hint="eastAsia"/>
        </w:rPr>
      </w:pPr>
      <w:r>
        <w:t xml:space="preserve">Annebet og Peter orienterede om arbejdet i den gruppe, der arbejder med sagen om Kanonens planlagte overtagelse af det tidligere lægehus i Voldum. Gruppen har trukket på juridisk bistand og har efter anbefaling derfor valgt ikke at gøre indsigelse mod Favrskov Kommunes landzonetilladelse. Gruppen afventer nu det videre myndighedsarbejde med godkendelse af bostedet og muligheden for at gøre indsigelse her. </w:t>
      </w:r>
    </w:p>
    <w:p w:rsidR="002F7CBA" w:rsidRDefault="002F7CBA">
      <w:pPr>
        <w:rPr>
          <w:rFonts w:hint="eastAsia"/>
        </w:rPr>
      </w:pPr>
    </w:p>
    <w:p w:rsidR="002F7CBA" w:rsidRDefault="005268CC">
      <w:pPr>
        <w:rPr>
          <w:rFonts w:hint="eastAsia"/>
        </w:rPr>
      </w:pPr>
      <w:r>
        <w:t xml:space="preserve">Holger kunne fortælle, at det tidligere planlagte møde med Kanonen nu er aftalt til tirsdag den 24. maj kl. 17:00 i Hinnerup. For lokalrådet deltager Holger, Annebet, Ivan, Kathrine og Peter </w:t>
      </w:r>
      <w:r w:rsidR="009640DD">
        <w:t xml:space="preserve">samt </w:t>
      </w:r>
      <w:r>
        <w:t xml:space="preserve">eventuelt flere. Peter kontakter arbejdsgruppen, der også opfordres i at deltage i mødet. Holger indkalder til et formøde, hvor besøget drøftes og forberedes. </w:t>
      </w:r>
    </w:p>
    <w:p w:rsidR="002F7CBA" w:rsidRDefault="002F7CBA">
      <w:pPr>
        <w:rPr>
          <w:rFonts w:hint="eastAsia"/>
        </w:rPr>
      </w:pPr>
    </w:p>
    <w:p w:rsidR="002F7CBA" w:rsidRDefault="002F7CBA">
      <w:pPr>
        <w:rPr>
          <w:rFonts w:hint="eastAsia"/>
        </w:rPr>
      </w:pPr>
    </w:p>
    <w:p w:rsidR="002F7CBA" w:rsidRDefault="005268CC">
      <w:pPr>
        <w:rPr>
          <w:rFonts w:hint="eastAsia"/>
          <w:b/>
          <w:bCs/>
        </w:rPr>
      </w:pPr>
      <w:r>
        <w:rPr>
          <w:b/>
          <w:bCs/>
        </w:rPr>
        <w:t>4. Økonomi</w:t>
      </w:r>
    </w:p>
    <w:p w:rsidR="002F7CBA" w:rsidRDefault="005268CC">
      <w:pPr>
        <w:rPr>
          <w:rFonts w:hint="eastAsia"/>
        </w:rPr>
      </w:pPr>
      <w:r>
        <w:t>Lis fortalte, at der er brugt en del af de midler, der er indbetalt til Kulturfesten. Hun vil begynde at indkalde yderligere bevilgede midler fra fonde og bidragsydere til dækning af de kommende udgifter.</w:t>
      </w:r>
    </w:p>
    <w:p w:rsidR="002F7CBA" w:rsidRDefault="002F7CBA">
      <w:pPr>
        <w:rPr>
          <w:rFonts w:hint="eastAsia"/>
        </w:rPr>
      </w:pPr>
    </w:p>
    <w:p w:rsidR="002F7CBA" w:rsidRDefault="005268CC">
      <w:pPr>
        <w:rPr>
          <w:rFonts w:hint="eastAsia"/>
        </w:rPr>
      </w:pPr>
      <w:r>
        <w:t>Asger mangler endnu at få indsendt oplysninger til banken, og det vil han få taget hånd om snarest.</w:t>
      </w:r>
    </w:p>
    <w:p w:rsidR="002F7CBA" w:rsidRDefault="002F7CBA">
      <w:pPr>
        <w:rPr>
          <w:rFonts w:hint="eastAsia"/>
        </w:rPr>
      </w:pPr>
    </w:p>
    <w:p w:rsidR="002F7CBA" w:rsidRDefault="002F7CBA">
      <w:pPr>
        <w:rPr>
          <w:rFonts w:hint="eastAsia"/>
        </w:rPr>
      </w:pPr>
    </w:p>
    <w:p w:rsidR="002F7CBA" w:rsidRDefault="005268CC">
      <w:pPr>
        <w:rPr>
          <w:rFonts w:hint="eastAsia"/>
          <w:b/>
          <w:bCs/>
        </w:rPr>
      </w:pPr>
      <w:r>
        <w:rPr>
          <w:b/>
          <w:bCs/>
        </w:rPr>
        <w:t>5. Eventuelt</w:t>
      </w:r>
    </w:p>
    <w:p w:rsidR="002F7CBA" w:rsidRDefault="005268CC">
      <w:pPr>
        <w:rPr>
          <w:rFonts w:hint="eastAsia"/>
          <w:i/>
          <w:iCs/>
        </w:rPr>
      </w:pPr>
      <w:r>
        <w:rPr>
          <w:b/>
          <w:bCs/>
          <w:i/>
          <w:iCs/>
        </w:rPr>
        <w:t>Fjernvarme</w:t>
      </w:r>
    </w:p>
    <w:p w:rsidR="002F7CBA" w:rsidRDefault="005268CC">
      <w:pPr>
        <w:rPr>
          <w:rFonts w:hint="eastAsia"/>
        </w:rPr>
      </w:pPr>
      <w:r>
        <w:t>Annebet orienterede om, at Voldum er nævnt i en varmeplan for Favrskov Kommune, som er sat til at få fjernvarme i 2035. Lige nu afventes kommunes udspil for, hvad der skal erstatte naturgassen. Dette skal kommune</w:t>
      </w:r>
      <w:r w:rsidR="009640DD">
        <w:t>n</w:t>
      </w:r>
      <w:r>
        <w:t xml:space="preserve"> melde ud inden årets udgang. Annebeth bevarer kontakten til kommunen. </w:t>
      </w:r>
    </w:p>
    <w:p w:rsidR="002F7CBA" w:rsidRDefault="002F7CBA">
      <w:pPr>
        <w:rPr>
          <w:rFonts w:hint="eastAsia"/>
        </w:rPr>
      </w:pPr>
    </w:p>
    <w:p w:rsidR="002F7CBA" w:rsidRDefault="005268CC">
      <w:pPr>
        <w:rPr>
          <w:rFonts w:hint="eastAsia"/>
        </w:rPr>
      </w:pPr>
      <w:r>
        <w:t xml:space="preserve">På mødet blev det besluttet at foretage en uformel undersøgelse vha. Facebook – en undersøgelse af, hvor mange i Voldum, der kunne være interesseret i en fjernvarmeløsning, hvis det tilbydes. Ivan vil kontakte Morten O. om et opslag om dette.  </w:t>
      </w:r>
    </w:p>
    <w:p w:rsidR="002F7CBA" w:rsidRDefault="002F7CBA">
      <w:pPr>
        <w:rPr>
          <w:rFonts w:hint="eastAsia"/>
        </w:rPr>
      </w:pPr>
    </w:p>
    <w:p w:rsidR="002F7CBA" w:rsidRDefault="005268CC">
      <w:pPr>
        <w:rPr>
          <w:rFonts w:hint="eastAsia"/>
          <w:i/>
          <w:iCs/>
        </w:rPr>
      </w:pPr>
      <w:r>
        <w:rPr>
          <w:b/>
          <w:bCs/>
          <w:i/>
          <w:iCs/>
        </w:rPr>
        <w:t>Hundeskov</w:t>
      </w:r>
    </w:p>
    <w:p w:rsidR="002F7CBA" w:rsidRDefault="005268CC">
      <w:pPr>
        <w:rPr>
          <w:rFonts w:hint="eastAsia"/>
        </w:rPr>
      </w:pPr>
      <w:r>
        <w:t>Ivan har kigget nærmere på et mindre areal nord for vængerne, som måske kunne være egnet til hundeskov. Morten O. har nok mere viden om sagen, der tages op på næste møde.</w:t>
      </w:r>
    </w:p>
    <w:p w:rsidR="002F7CBA" w:rsidRDefault="002F7CBA">
      <w:pPr>
        <w:rPr>
          <w:rFonts w:hint="eastAsia"/>
        </w:rPr>
      </w:pPr>
    </w:p>
    <w:p w:rsidR="002F7CBA" w:rsidRDefault="005268CC">
      <w:pPr>
        <w:rPr>
          <w:rFonts w:hint="eastAsia"/>
          <w:i/>
          <w:iCs/>
        </w:rPr>
      </w:pPr>
      <w:r>
        <w:rPr>
          <w:b/>
          <w:bCs/>
          <w:i/>
          <w:iCs/>
        </w:rPr>
        <w:t xml:space="preserve">Det </w:t>
      </w:r>
      <w:r w:rsidR="009640DD">
        <w:rPr>
          <w:b/>
          <w:bCs/>
          <w:i/>
          <w:iCs/>
        </w:rPr>
        <w:t>g</w:t>
      </w:r>
      <w:r>
        <w:rPr>
          <w:b/>
          <w:bCs/>
          <w:i/>
          <w:iCs/>
        </w:rPr>
        <w:t xml:space="preserve">rønne område på </w:t>
      </w:r>
      <w:proofErr w:type="spellStart"/>
      <w:r>
        <w:rPr>
          <w:b/>
          <w:bCs/>
          <w:i/>
          <w:iCs/>
        </w:rPr>
        <w:t>Østervænget</w:t>
      </w:r>
      <w:proofErr w:type="spellEnd"/>
    </w:p>
    <w:p w:rsidR="002F7CBA" w:rsidRDefault="005268CC">
      <w:pPr>
        <w:rPr>
          <w:rFonts w:hint="eastAsia"/>
        </w:rPr>
      </w:pPr>
      <w:r>
        <w:t xml:space="preserve">Punktet udgår. </w:t>
      </w:r>
    </w:p>
    <w:p w:rsidR="002F7CBA" w:rsidRDefault="002F7CBA">
      <w:pPr>
        <w:rPr>
          <w:rFonts w:hint="eastAsia"/>
        </w:rPr>
      </w:pPr>
    </w:p>
    <w:p w:rsidR="002F7CBA" w:rsidRDefault="005268CC">
      <w:pPr>
        <w:rPr>
          <w:rFonts w:hint="eastAsia"/>
          <w:b/>
          <w:bCs/>
          <w:i/>
          <w:iCs/>
        </w:rPr>
      </w:pPr>
      <w:r>
        <w:rPr>
          <w:b/>
          <w:bCs/>
          <w:i/>
          <w:iCs/>
        </w:rPr>
        <w:t>Købmandsbutikken</w:t>
      </w:r>
    </w:p>
    <w:p w:rsidR="002F7CBA" w:rsidRDefault="005268CC">
      <w:pPr>
        <w:rPr>
          <w:rFonts w:hint="eastAsia"/>
        </w:rPr>
      </w:pPr>
      <w:r>
        <w:t xml:space="preserve">Lis gav en kort orientering om planerne for udstykning af grunde og etablering af bolig og ny købmandsbutik omkring den nuværende købmandsbutik i Voldum. </w:t>
      </w:r>
    </w:p>
    <w:p w:rsidR="002F7CBA" w:rsidRDefault="002F7CBA">
      <w:pPr>
        <w:rPr>
          <w:rFonts w:hint="eastAsia"/>
        </w:rPr>
      </w:pPr>
    </w:p>
    <w:p w:rsidR="002F7CBA" w:rsidRDefault="005268CC">
      <w:pPr>
        <w:rPr>
          <w:rFonts w:hint="eastAsia"/>
          <w:b/>
          <w:bCs/>
          <w:i/>
          <w:iCs/>
        </w:rPr>
      </w:pPr>
      <w:r>
        <w:rPr>
          <w:b/>
          <w:bCs/>
          <w:i/>
          <w:iCs/>
        </w:rPr>
        <w:t>Favrskov Kommunes invitation til Kulturens Dag 9. juni</w:t>
      </w:r>
    </w:p>
    <w:p w:rsidR="002F7CBA" w:rsidRDefault="009640DD">
      <w:pPr>
        <w:rPr>
          <w:rFonts w:hint="eastAsia"/>
        </w:rPr>
      </w:pPr>
      <w:r>
        <w:t xml:space="preserve">Det besluttedes, at </w:t>
      </w:r>
      <w:r w:rsidR="005268CC">
        <w:t xml:space="preserve">Asger og Peter </w:t>
      </w:r>
      <w:r>
        <w:t>vil repræsentere</w:t>
      </w:r>
      <w:r w:rsidR="005268CC">
        <w:t xml:space="preserve"> Voldum Lokalråd ved arrangementet.</w:t>
      </w:r>
    </w:p>
    <w:p w:rsidR="002F7CBA" w:rsidRDefault="002F7CBA">
      <w:pPr>
        <w:rPr>
          <w:rFonts w:hint="eastAsia"/>
        </w:rPr>
      </w:pPr>
    </w:p>
    <w:p w:rsidR="005268CC" w:rsidRDefault="005268CC">
      <w:pPr>
        <w:rPr>
          <w:rFonts w:hint="eastAsia"/>
          <w:b/>
          <w:bCs/>
          <w:i/>
          <w:iCs/>
        </w:rPr>
      </w:pPr>
    </w:p>
    <w:p w:rsidR="005268CC" w:rsidRDefault="005268CC">
      <w:pPr>
        <w:rPr>
          <w:rFonts w:hint="eastAsia"/>
          <w:b/>
          <w:bCs/>
          <w:i/>
          <w:iCs/>
        </w:rPr>
      </w:pPr>
    </w:p>
    <w:p w:rsidR="005268CC" w:rsidRDefault="005268CC">
      <w:pPr>
        <w:rPr>
          <w:rFonts w:hint="eastAsia"/>
          <w:b/>
          <w:bCs/>
          <w:i/>
          <w:iCs/>
        </w:rPr>
      </w:pPr>
    </w:p>
    <w:p w:rsidR="002F7CBA" w:rsidRDefault="005268CC">
      <w:pPr>
        <w:rPr>
          <w:rFonts w:hint="eastAsia"/>
          <w:b/>
          <w:bCs/>
          <w:i/>
          <w:iCs/>
        </w:rPr>
      </w:pPr>
      <w:r>
        <w:rPr>
          <w:b/>
          <w:bCs/>
          <w:i/>
          <w:iCs/>
        </w:rPr>
        <w:lastRenderedPageBreak/>
        <w:t>Andet</w:t>
      </w:r>
    </w:p>
    <w:p w:rsidR="002F7CBA" w:rsidRDefault="005268CC">
      <w:pPr>
        <w:rPr>
          <w:rFonts w:hint="eastAsia"/>
        </w:rPr>
      </w:pPr>
      <w:r>
        <w:t>Holger fortalte, at lokalrådet tidligere har besluttet at afsætte de</w:t>
      </w:r>
      <w:r w:rsidR="009640DD">
        <w:t>n</w:t>
      </w:r>
      <w:r>
        <w:t xml:space="preserve"> sidste del af mødet til praktisk arbejde – opfølgning på aftaler, referat, kontakter m.m.</w:t>
      </w:r>
      <w:r w:rsidR="009640DD">
        <w:t>,</w:t>
      </w:r>
      <w:r>
        <w:t xml:space="preserve"> så der ikke bliver så mange opgaver mellem møderne.</w:t>
      </w:r>
    </w:p>
    <w:p w:rsidR="002F7CBA" w:rsidRDefault="002F7CBA">
      <w:pPr>
        <w:rPr>
          <w:rFonts w:hint="eastAsia"/>
        </w:rPr>
      </w:pPr>
    </w:p>
    <w:p w:rsidR="002F7CBA" w:rsidRDefault="005268CC">
      <w:pPr>
        <w:rPr>
          <w:rFonts w:hint="eastAsia"/>
        </w:rPr>
      </w:pPr>
      <w:r>
        <w:t>Det aftaltes</w:t>
      </w:r>
      <w:r w:rsidR="009640DD">
        <w:t>, at</w:t>
      </w:r>
      <w:bookmarkStart w:id="0" w:name="_GoBack"/>
      <w:bookmarkEnd w:id="0"/>
      <w:r>
        <w:t xml:space="preserve"> der skal ses nærmere på hjemmesiden, som skal holdes opdateret også med referater fra møderne, hvortil evt. kan linkes fra Facebook.</w:t>
      </w:r>
    </w:p>
    <w:p w:rsidR="005268CC" w:rsidRDefault="005268CC">
      <w:pPr>
        <w:rPr>
          <w:rFonts w:hint="eastAsia"/>
        </w:rPr>
      </w:pPr>
    </w:p>
    <w:p w:rsidR="002F7CBA" w:rsidRDefault="002F7CBA">
      <w:pPr>
        <w:rPr>
          <w:rFonts w:hint="eastAsia"/>
        </w:rPr>
      </w:pPr>
    </w:p>
    <w:p w:rsidR="002F7CBA" w:rsidRDefault="005268CC">
      <w:pPr>
        <w:rPr>
          <w:rFonts w:hint="eastAsia"/>
          <w:i/>
          <w:iCs/>
          <w:sz w:val="21"/>
          <w:szCs w:val="21"/>
        </w:rPr>
      </w:pPr>
      <w:r>
        <w:rPr>
          <w:i/>
          <w:iCs/>
          <w:sz w:val="21"/>
          <w:szCs w:val="21"/>
        </w:rPr>
        <w:t>Referat, Peter Bavnshøj 11. maj 2022</w:t>
      </w:r>
    </w:p>
    <w:p w:rsidR="002F7CBA" w:rsidRDefault="002F7CBA">
      <w:pPr>
        <w:rPr>
          <w:rFonts w:hint="eastAsia"/>
        </w:rPr>
      </w:pPr>
    </w:p>
    <w:p w:rsidR="002F7CBA" w:rsidRDefault="005268CC">
      <w:pPr>
        <w:rPr>
          <w:rFonts w:hint="eastAsia"/>
        </w:rPr>
      </w:pPr>
      <w:r>
        <w:t xml:space="preserve"> </w:t>
      </w:r>
    </w:p>
    <w:sectPr w:rsidR="002F7CBA">
      <w:headerReference w:type="default" r:id="rId8"/>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8CC" w:rsidRDefault="005268CC" w:rsidP="005268CC">
      <w:pPr>
        <w:rPr>
          <w:rFonts w:hint="eastAsia"/>
        </w:rPr>
      </w:pPr>
      <w:r>
        <w:separator/>
      </w:r>
    </w:p>
  </w:endnote>
  <w:endnote w:type="continuationSeparator" w:id="0">
    <w:p w:rsidR="005268CC" w:rsidRDefault="005268CC" w:rsidP="005268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8CC" w:rsidRDefault="005268CC" w:rsidP="005268CC">
      <w:pPr>
        <w:rPr>
          <w:rFonts w:hint="eastAsia"/>
        </w:rPr>
      </w:pPr>
      <w:r>
        <w:separator/>
      </w:r>
    </w:p>
  </w:footnote>
  <w:footnote w:type="continuationSeparator" w:id="0">
    <w:p w:rsidR="005268CC" w:rsidRDefault="005268CC" w:rsidP="005268C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5268CC" w:rsidRDefault="005268CC">
        <w:pPr>
          <w:pStyle w:val="Sidehoved"/>
          <w:jc w:val="right"/>
          <w:rPr>
            <w:rFonts w:hint="eastAsia"/>
          </w:rPr>
        </w:pPr>
        <w:r>
          <w:t xml:space="preserve">Side </w:t>
        </w:r>
        <w:r>
          <w:rPr>
            <w:b/>
            <w:bCs/>
            <w:szCs w:val="24"/>
          </w:rPr>
          <w:fldChar w:fldCharType="begin"/>
        </w:r>
        <w:r>
          <w:rPr>
            <w:b/>
            <w:bCs/>
          </w:rPr>
          <w:instrText>PAGE</w:instrText>
        </w:r>
        <w:r>
          <w:rPr>
            <w:b/>
            <w:bCs/>
            <w:szCs w:val="24"/>
          </w:rPr>
          <w:fldChar w:fldCharType="separate"/>
        </w:r>
        <w:r w:rsidR="009640DD">
          <w:rPr>
            <w:rFonts w:hint="eastAsia"/>
            <w:b/>
            <w:bCs/>
            <w:noProof/>
          </w:rPr>
          <w:t>3</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sidR="009640DD">
          <w:rPr>
            <w:rFonts w:hint="eastAsia"/>
            <w:b/>
            <w:bCs/>
            <w:noProof/>
          </w:rPr>
          <w:t>3</w:t>
        </w:r>
        <w:r>
          <w:rPr>
            <w:b/>
            <w:bCs/>
            <w:szCs w:val="24"/>
          </w:rPr>
          <w:fldChar w:fldCharType="end"/>
        </w:r>
      </w:p>
    </w:sdtContent>
  </w:sdt>
  <w:p w:rsidR="005268CC" w:rsidRDefault="005268CC">
    <w:pPr>
      <w:pStyle w:val="Sidehoved"/>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CBA"/>
    <w:rsid w:val="002F7CBA"/>
    <w:rsid w:val="005268CC"/>
    <w:rsid w:val="009640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7CB8"/>
  <w15:docId w15:val="{1DF5E460-3FC0-4F6B-9987-71205CAD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da-DK"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verskrift">
    <w:name w:val="TOC Heading"/>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76" w:lineRule="auto"/>
    </w:pPr>
  </w:style>
  <w:style w:type="paragraph" w:styleId="Liste">
    <w:name w:val="List"/>
    <w:basedOn w:val="Brdtekst"/>
  </w:style>
  <w:style w:type="paragraph" w:styleId="Billedtekst">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styleId="Sidehoved">
    <w:name w:val="header"/>
    <w:basedOn w:val="Normal"/>
    <w:link w:val="SidehovedTegn"/>
    <w:uiPriority w:val="99"/>
    <w:unhideWhenUsed/>
    <w:rsid w:val="005268CC"/>
    <w:pPr>
      <w:tabs>
        <w:tab w:val="center" w:pos="4819"/>
        <w:tab w:val="right" w:pos="9638"/>
      </w:tabs>
    </w:pPr>
    <w:rPr>
      <w:rFonts w:cs="Mangal"/>
      <w:szCs w:val="21"/>
    </w:rPr>
  </w:style>
  <w:style w:type="character" w:customStyle="1" w:styleId="SidehovedTegn">
    <w:name w:val="Sidehoved Tegn"/>
    <w:basedOn w:val="Standardskrifttypeiafsnit"/>
    <w:link w:val="Sidehoved"/>
    <w:uiPriority w:val="99"/>
    <w:rsid w:val="005268CC"/>
    <w:rPr>
      <w:rFonts w:cs="Mangal"/>
      <w:szCs w:val="21"/>
    </w:rPr>
  </w:style>
  <w:style w:type="paragraph" w:styleId="Sidefod">
    <w:name w:val="footer"/>
    <w:basedOn w:val="Normal"/>
    <w:link w:val="SidefodTegn"/>
    <w:uiPriority w:val="99"/>
    <w:unhideWhenUsed/>
    <w:rsid w:val="005268CC"/>
    <w:pPr>
      <w:tabs>
        <w:tab w:val="center" w:pos="4819"/>
        <w:tab w:val="right" w:pos="9638"/>
      </w:tabs>
    </w:pPr>
    <w:rPr>
      <w:rFonts w:cs="Mangal"/>
      <w:szCs w:val="21"/>
    </w:rPr>
  </w:style>
  <w:style w:type="character" w:customStyle="1" w:styleId="SidefodTegn">
    <w:name w:val="Sidefod Tegn"/>
    <w:basedOn w:val="Standardskrifttypeiafsnit"/>
    <w:link w:val="Sidefod"/>
    <w:uiPriority w:val="99"/>
    <w:rsid w:val="005268C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image001.png@01D8630F.452065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733</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Bavnshøj</dc:creator>
  <dc:description/>
  <cp:lastModifiedBy>Peter Bavnshøj</cp:lastModifiedBy>
  <cp:revision>3</cp:revision>
  <dcterms:created xsi:type="dcterms:W3CDTF">2022-05-11T11:07:00Z</dcterms:created>
  <dcterms:modified xsi:type="dcterms:W3CDTF">2022-05-12T07:22:00Z</dcterms:modified>
  <dc:language>da-DK</dc:language>
</cp:coreProperties>
</file>